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C0" w:rsidRDefault="00024DC0" w:rsidP="00024DC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РАСПИСАНИЕ ЗАНЯТИЙ ПО ПРОГРАММЕ ПОВЫШЕНИЯ КВАЛИФИКАЦИИ</w:t>
      </w:r>
    </w:p>
    <w:p w:rsidR="00024DC0" w:rsidRDefault="00024DC0" w:rsidP="00024DC0">
      <w:pPr>
        <w:pStyle w:val="3"/>
        <w:keepNext/>
        <w:keepLines/>
        <w:widowControl w:val="0"/>
        <w:numPr>
          <w:ilvl w:val="2"/>
          <w:numId w:val="1"/>
        </w:numPr>
        <w:shd w:val="clear" w:color="auto" w:fill="FFFFFF"/>
        <w:tabs>
          <w:tab w:val="left" w:pos="0"/>
        </w:tabs>
        <w:suppressAutoHyphens/>
        <w:spacing w:before="0" w:line="240" w:lineRule="auto"/>
        <w:jc w:val="center"/>
        <w:textAlignment w:val="baseline"/>
      </w:pPr>
      <w:r>
        <w:rPr>
          <w:rFonts w:ascii="Calibri" w:hAnsi="Calibri"/>
          <w:bCs/>
          <w:color w:val="00000A"/>
          <w:sz w:val="20"/>
        </w:rPr>
        <w:t>«</w:t>
      </w:r>
      <w:r>
        <w:rPr>
          <w:rFonts w:ascii="Calibri" w:hAnsi="Calibri"/>
          <w:color w:val="00000A"/>
          <w:sz w:val="20"/>
        </w:rPr>
        <w:t>ОРГАНИЗАЦИЯ ЗАКУПОК ТОВАРОВ, РАБОТ, УСЛУГ ОТДЕЛЬНЫМИ ВИДАМИ ЮРИДИЧЕСКИХ ЛИЦ</w:t>
      </w:r>
      <w:r>
        <w:rPr>
          <w:rFonts w:ascii="Calibri" w:hAnsi="Calibri"/>
          <w:bCs/>
          <w:color w:val="00000A"/>
          <w:sz w:val="20"/>
        </w:rPr>
        <w:t>»</w:t>
      </w:r>
    </w:p>
    <w:tbl>
      <w:tblPr>
        <w:tblW w:w="15138" w:type="dxa"/>
        <w:tblInd w:w="5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2266"/>
        <w:gridCol w:w="12872"/>
      </w:tblGrid>
      <w:tr w:rsidR="00024DC0" w:rsidTr="007B4215">
        <w:tc>
          <w:tcPr>
            <w:tcW w:w="2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 темы занятий</w:t>
            </w:r>
          </w:p>
        </w:tc>
      </w:tr>
      <w:tr w:rsidR="00024DC0" w:rsidTr="007B4215">
        <w:tc>
          <w:tcPr>
            <w:tcW w:w="22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</w:rPr>
              <w:t>14 сентября (начало регистрации с 09:00 часов, начало занятий с 09:30 до 15:30).</w:t>
            </w:r>
          </w:p>
        </w:tc>
      </w:tr>
      <w:tr w:rsidR="00024DC0" w:rsidRPr="00087FCE" w:rsidTr="007B4215">
        <w:tc>
          <w:tcPr>
            <w:tcW w:w="22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14 сентября 2022</w:t>
            </w:r>
          </w:p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Начало занятий с 09:30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часов до 1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0 часов</w:t>
            </w: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Организация деятельности заказчика по осуществлению закупок. Закупочные комиссии (состав, функции, обязанности членов комиссии).</w:t>
            </w:r>
          </w:p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 xml:space="preserve">Должностные обязанности специалиста по закупкам. 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1863">
              <w:rPr>
                <w:rFonts w:ascii="Times New Roman" w:hAnsi="Times New Roman"/>
                <w:bCs/>
                <w:sz w:val="18"/>
                <w:szCs w:val="18"/>
              </w:rPr>
              <w:t xml:space="preserve">Выбор способа закупки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9F1863">
              <w:rPr>
                <w:rFonts w:ascii="Times New Roman" w:hAnsi="Times New Roman"/>
                <w:bCs/>
                <w:sz w:val="18"/>
                <w:szCs w:val="18"/>
              </w:rPr>
              <w:t>заказчиками, в отношении которых применяется Постановление Правительства РФ от 6 марта 2022 г. N 301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Закупки в электронной форме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Закупки у субъектов малого и среднего предпринимательства: - О предоставлении преференций СМиСП, а также о мерах, направленных на расширение доступа указанных субъектов к закупкам; - О порядке расчета годового объема выручки для целей участия субъектов малого и среднего предпринимательства в закупках товаров (работ, услуг) отдельными видами юрлиц; - О предоставлении поставщиком (подрядчиком, исполнителем) информации о привлечении к исполнению договора субподрядчиков (соисполнителей) из числа СМиСП  для целей ведения реестра договоров, заключенных заказчиками по результ</w:t>
            </w:r>
            <w:r>
              <w:rPr>
                <w:rFonts w:ascii="Times New Roman" w:hAnsi="Times New Roman"/>
                <w:sz w:val="18"/>
                <w:szCs w:val="18"/>
              </w:rPr>
              <w:t>атам закупки. Как провести закупки у ЕП и учесть их в объеме закупок у СМиСП (20%)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Описание объекта закупки: требования об энергоэффективности; к</w:t>
            </w:r>
            <w:r w:rsidRPr="00087FCE">
              <w:rPr>
                <w:rFonts w:ascii="Times New Roman" w:hAnsi="Times New Roman"/>
                <w:color w:val="000000"/>
                <w:sz w:val="18"/>
                <w:szCs w:val="18"/>
              </w:rPr>
              <w:t>ак описать объект закупки, когда нет ГОСТов, технических регламентов, технических условий;  вправе ли заказчик указать в техническом задании цвет товара; можно ли указывать конкретный товарный знак на закупаемые товары.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Индивидуальные консультации</w:t>
            </w:r>
          </w:p>
        </w:tc>
      </w:tr>
      <w:tr w:rsidR="00024DC0" w:rsidRPr="00087FCE" w:rsidTr="007B4215">
        <w:tc>
          <w:tcPr>
            <w:tcW w:w="226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 сентября 2022</w:t>
            </w:r>
          </w:p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Начало занятий с 09:00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часов до 1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0 часов</w:t>
            </w: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Национальный режим: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П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остановлени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Правительства РФ от 16 сентября  2016 года  № 925 «О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лицами»; </w:t>
            </w:r>
            <w:r>
              <w:rPr>
                <w:rFonts w:ascii="Times New Roman" w:hAnsi="Times New Roman"/>
                <w:sz w:val="18"/>
                <w:szCs w:val="18"/>
              </w:rPr>
              <w:t>Особенности применения преференций; Примеры расчета преференций; Основания для неприменения преференций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Планирование закупок:- форм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 и содержание плана закупок; 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- Основания для корректировки плана закупок; - порядок размещения плана закупок в ЕИС или через электронные торговые площадки;- порядок внесение я изменение в ранее опубликованный план закупок; - необходимость раскрытия информации о минимально необходимых требованиях, предъявляемых к закупаемым товарам (работам, услугам), предусмотренным договором, включая функциональные, технические, качественные характеристики и эксплуатационные характеристики предмета договора, позволяющие идентифицировать предмет договора.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Обоснование начальной (максимальной) цены договора</w:t>
            </w:r>
            <w:r>
              <w:rPr>
                <w:rFonts w:ascii="Times New Roman" w:hAnsi="Times New Roman"/>
                <w:sz w:val="18"/>
                <w:szCs w:val="18"/>
              </w:rPr>
              <w:t>, цены договора, заключаемого с единственным поставщиком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Отчеты о закупке: ежемесячные  и  реестр договоров.</w:t>
            </w:r>
          </w:p>
        </w:tc>
      </w:tr>
      <w:tr w:rsidR="00024DC0" w:rsidRPr="00087FCE" w:rsidTr="007B4215">
        <w:tc>
          <w:tcPr>
            <w:tcW w:w="226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16 сентября 2022</w:t>
            </w:r>
          </w:p>
          <w:p w:rsidR="00024DC0" w:rsidRPr="00087FCE" w:rsidRDefault="00024DC0" w:rsidP="007B421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Начало занятий с 09:00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 xml:space="preserve"> часов до 1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087FCE">
              <w:rPr>
                <w:rFonts w:ascii="Times New Roman" w:hAnsi="Times New Roman"/>
                <w:sz w:val="18"/>
                <w:szCs w:val="18"/>
              </w:rPr>
              <w:t>0 часов</w:t>
            </w: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</w:pPr>
            <w:r w:rsidRPr="00087FCE">
              <w:rPr>
                <w:rFonts w:ascii="Times New Roman" w:hAnsi="Times New Roman"/>
                <w:sz w:val="18"/>
                <w:szCs w:val="18"/>
              </w:rPr>
              <w:t>Участники закупки. Требования к участникам закупки.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</w:pPr>
            <w:r w:rsidRPr="00087FCE">
              <w:rPr>
                <w:rFonts w:ascii="Times New Roman" w:hAnsi="Times New Roman"/>
                <w:sz w:val="18"/>
                <w:szCs w:val="18"/>
              </w:rPr>
              <w:t>Извещение, документация и техническое задание: требования к содержанию, порядок подготовки. Ограничения конкуренции по отношению к участникам закупки.</w:t>
            </w:r>
          </w:p>
        </w:tc>
      </w:tr>
      <w:tr w:rsidR="00024DC0" w:rsidRPr="00087FCE" w:rsidTr="007B4215">
        <w:tc>
          <w:tcPr>
            <w:tcW w:w="226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8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Договор: нормативное регулирование и существенные условия, виды договоров; Правила заключения, порядок изменения, исполнения и расторжения договора; Оформление дополнительных соглашений; Обеспечительные меры; Рамочный договор; Ответственность за нарушение условий договора; Порядок внесения сведений в реестр договоров.</w:t>
            </w:r>
          </w:p>
        </w:tc>
      </w:tr>
      <w:tr w:rsidR="00024DC0" w:rsidRPr="00087FCE" w:rsidTr="007B4215">
        <w:trPr>
          <w:trHeight w:val="285"/>
        </w:trPr>
        <w:tc>
          <w:tcPr>
            <w:tcW w:w="226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  <w:vAlign w:val="center"/>
          </w:tcPr>
          <w:p w:rsidR="00024DC0" w:rsidRPr="00087FCE" w:rsidRDefault="00024DC0" w:rsidP="007B4215">
            <w:pPr>
              <w:spacing w:after="0" w:line="240" w:lineRule="auto"/>
            </w:pPr>
          </w:p>
        </w:tc>
        <w:tc>
          <w:tcPr>
            <w:tcW w:w="1287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88" w:type="dxa"/>
            </w:tcMar>
          </w:tcPr>
          <w:p w:rsidR="00024DC0" w:rsidRPr="00087FCE" w:rsidRDefault="00024DC0" w:rsidP="007B421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87FCE">
              <w:rPr>
                <w:rFonts w:ascii="Times New Roman" w:hAnsi="Times New Roman"/>
                <w:sz w:val="18"/>
                <w:szCs w:val="18"/>
              </w:rPr>
              <w:t>Индивидуальные консультации</w:t>
            </w:r>
          </w:p>
        </w:tc>
      </w:tr>
    </w:tbl>
    <w:p w:rsidR="00024DC0" w:rsidRPr="00C12D55" w:rsidRDefault="00024DC0" w:rsidP="00024DC0">
      <w:pPr>
        <w:pStyle w:val="a3"/>
        <w:tabs>
          <w:tab w:val="left" w:pos="851"/>
        </w:tabs>
        <w:spacing w:after="60"/>
        <w:jc w:val="both"/>
        <w:textAlignment w:val="baseline"/>
        <w:rPr>
          <w:szCs w:val="24"/>
        </w:rPr>
      </w:pPr>
    </w:p>
    <w:p w:rsidR="00024DC0" w:rsidRPr="00C12D55" w:rsidRDefault="00024DC0" w:rsidP="00024DC0">
      <w:pPr>
        <w:spacing w:after="0" w:line="240" w:lineRule="auto"/>
        <w:jc w:val="center"/>
        <w:rPr>
          <w:szCs w:val="24"/>
        </w:rPr>
      </w:pPr>
    </w:p>
    <w:p w:rsidR="00A74BA0" w:rsidRDefault="00A74BA0">
      <w:bookmarkStart w:id="0" w:name="_GoBack"/>
      <w:bookmarkEnd w:id="0"/>
    </w:p>
    <w:sectPr w:rsidR="00A74BA0" w:rsidSect="00540EDD">
      <w:pgSz w:w="16838" w:h="11906" w:orient="landscape"/>
      <w:pgMar w:top="851" w:right="567" w:bottom="709" w:left="851" w:header="720" w:footer="720" w:gutter="0"/>
      <w:cols w:space="720"/>
      <w:docGrid w:linePitch="360" w:charSpace="-2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D1721"/>
    <w:multiLevelType w:val="multilevel"/>
    <w:tmpl w:val="D1B48A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66"/>
    <w:rsid w:val="00024DC0"/>
    <w:rsid w:val="009A4366"/>
    <w:rsid w:val="00A7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B8FAD-9679-42CD-8A79-0981D916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DC0"/>
    <w:pPr>
      <w:suppressAutoHyphens/>
      <w:spacing w:after="200" w:line="276" w:lineRule="auto"/>
    </w:pPr>
    <w:rPr>
      <w:rFonts w:ascii="Calibri" w:eastAsia="Times New Roman" w:hAnsi="Calibri" w:cs="Times New Roman"/>
      <w:szCs w:val="20"/>
      <w:lang w:eastAsia="zh-CN"/>
    </w:rPr>
  </w:style>
  <w:style w:type="paragraph" w:styleId="3">
    <w:name w:val="heading 3"/>
    <w:link w:val="30"/>
    <w:rsid w:val="00024DC0"/>
    <w:pPr>
      <w:spacing w:before="200" w:after="0" w:line="276" w:lineRule="auto"/>
      <w:outlineLvl w:val="2"/>
    </w:pPr>
    <w:rPr>
      <w:rFonts w:ascii="Cambria" w:eastAsia="Times New Roman" w:hAnsi="Cambria" w:cs="Times New Roman"/>
      <w:b/>
      <w:color w:val="4F81BD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4DC0"/>
    <w:rPr>
      <w:rFonts w:ascii="Cambria" w:eastAsia="Times New Roman" w:hAnsi="Cambria" w:cs="Times New Roman"/>
      <w:b/>
      <w:color w:val="4F81BD"/>
      <w:szCs w:val="20"/>
      <w:lang w:eastAsia="ru-RU"/>
    </w:rPr>
  </w:style>
  <w:style w:type="paragraph" w:styleId="a3">
    <w:name w:val="Normal (Web)"/>
    <w:rsid w:val="00024D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2</cp:revision>
  <dcterms:created xsi:type="dcterms:W3CDTF">2022-08-18T05:43:00Z</dcterms:created>
  <dcterms:modified xsi:type="dcterms:W3CDTF">2022-08-18T05:44:00Z</dcterms:modified>
</cp:coreProperties>
</file>